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0001968254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FLORIDA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Krempa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87"/>
        <w:gridCol w:w="1769"/>
        <w:gridCol w:w="1129"/>
        <w:gridCol w:w="1421"/>
        <w:gridCol w:w="1516"/>
        <w:gridCol w:w="1545"/>
        <w:gridCol w:w="1338"/>
      </w:tblGrid>
      <w:tr>
        <w:trPr/>
        <w:tc>
          <w:tcPr>
            <w:tcW w:w="1487" w:type="dxa"/>
            <w:tcBorders/>
            <w:vAlign w:val="center"/>
          </w:tcPr>
          <w:p>
            <w:pPr>
              <w:pStyle w:val="TableHeading"/>
              <w:suppressLineNumbers/>
              <w:bidi w:val="0"/>
              <w:spacing w:before="0" w:after="283"/>
              <w:jc w:val="center"/>
              <w:rPr/>
            </w:pPr>
            <w:r>
              <w:rPr/>
              <w:t>Title of the Class of Securities To Be Sold</w:t>
            </w:r>
          </w:p>
        </w:tc>
        <w:tc>
          <w:tcPr>
            <w:tcW w:w="1769" w:type="dxa"/>
            <w:tcBorders/>
            <w:vAlign w:val="center"/>
          </w:tcPr>
          <w:p>
            <w:pPr>
              <w:pStyle w:val="TableHeading"/>
              <w:suppressLineNumbers/>
              <w:bidi w:val="0"/>
              <w:spacing w:before="0" w:after="283"/>
              <w:jc w:val="center"/>
              <w:rPr/>
            </w:pPr>
            <w:r>
              <w:rPr/>
              <w:t>Name and Address of the Broker</w:t>
            </w:r>
          </w:p>
        </w:tc>
        <w:tc>
          <w:tcPr>
            <w:tcW w:w="1129"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16" w:type="dxa"/>
            <w:tcBorders/>
            <w:vAlign w:val="center"/>
          </w:tcPr>
          <w:p>
            <w:pPr>
              <w:pStyle w:val="TableHeading"/>
              <w:suppressLineNumbers/>
              <w:bidi w:val="0"/>
              <w:spacing w:before="0" w:after="283"/>
              <w:jc w:val="center"/>
              <w:rPr/>
            </w:pPr>
            <w:r>
              <w:rPr/>
              <w:t>Number of Shares or Other Units Outstanding</w:t>
            </w:r>
          </w:p>
        </w:tc>
        <w:tc>
          <w:tcPr>
            <w:tcW w:w="1545" w:type="dxa"/>
            <w:tcBorders/>
            <w:vAlign w:val="center"/>
          </w:tcPr>
          <w:p>
            <w:pPr>
              <w:pStyle w:val="TableHeading"/>
              <w:suppressLineNumbers/>
              <w:bidi w:val="0"/>
              <w:spacing w:before="0" w:after="283"/>
              <w:jc w:val="center"/>
              <w:rPr/>
            </w:pPr>
            <w:r>
              <w:rPr/>
              <w:t>Approximate Date of Sale</w:t>
            </w:r>
          </w:p>
        </w:tc>
        <w:tc>
          <w:tcPr>
            <w:tcW w:w="1338" w:type="dxa"/>
            <w:tcBorders/>
            <w:vAlign w:val="center"/>
          </w:tcPr>
          <w:p>
            <w:pPr>
              <w:pStyle w:val="TableHeading"/>
              <w:suppressLineNumbers/>
              <w:bidi w:val="0"/>
              <w:spacing w:before="0" w:after="283"/>
              <w:jc w:val="center"/>
              <w:rPr/>
            </w:pPr>
            <w:r>
              <w:rPr/>
              <w:t>Name the Securities Exchange</w:t>
            </w:r>
          </w:p>
        </w:tc>
      </w:tr>
      <w:tr>
        <w:trPr/>
        <w:tc>
          <w:tcPr>
            <w:tcW w:w="1487" w:type="dxa"/>
            <w:tcBorders/>
            <w:vAlign w:val="center"/>
          </w:tcPr>
          <w:p>
            <w:pPr>
              <w:pStyle w:val="TableContents"/>
              <w:bidi w:val="0"/>
              <w:spacing w:before="0" w:after="283"/>
              <w:jc w:val="left"/>
              <w:rPr/>
            </w:pPr>
            <w:r>
              <w:rPr/>
              <w:t>Common</w:t>
            </w:r>
          </w:p>
        </w:tc>
        <w:tc>
          <w:tcPr>
            <w:tcW w:w="1769" w:type="dxa"/>
            <w:tcBorders/>
            <w:vAlign w:val="center"/>
          </w:tcPr>
          <w:p>
            <w:pPr>
              <w:pStyle w:val="TableContents"/>
              <w:bidi w:val="0"/>
              <w:spacing w:before="0" w:after="0"/>
              <w:jc w:val="left"/>
              <w:rPr/>
            </w:pPr>
            <w:r>
              <w:rPr/>
              <w:t xml:space="preserve">Raymond James &amp; Associates, Inc. </w:t>
              <w:br/>
              <w:t>880 Carillon Parkway</w:t>
              <w:br/>
              <w:t>St. Petersburg   FL   33716</w:t>
            </w:r>
          </w:p>
        </w:tc>
        <w:tc>
          <w:tcPr>
            <w:tcW w:w="1129" w:type="dxa"/>
            <w:tcBorders/>
            <w:vAlign w:val="center"/>
          </w:tcPr>
          <w:p>
            <w:pPr>
              <w:pStyle w:val="TableContents"/>
              <w:bidi w:val="0"/>
              <w:spacing w:before="0" w:after="283"/>
              <w:jc w:val="left"/>
              <w:rPr/>
            </w:pPr>
            <w:r>
              <w:rPr/>
              <w:t>100000</w:t>
            </w:r>
          </w:p>
        </w:tc>
        <w:tc>
          <w:tcPr>
            <w:tcW w:w="1421" w:type="dxa"/>
            <w:tcBorders/>
            <w:vAlign w:val="center"/>
          </w:tcPr>
          <w:p>
            <w:pPr>
              <w:pStyle w:val="TableContents"/>
              <w:bidi w:val="0"/>
              <w:spacing w:before="0" w:after="283"/>
              <w:jc w:val="left"/>
              <w:rPr/>
            </w:pPr>
            <w:r>
              <w:rPr/>
              <w:t>3500000.00</w:t>
            </w:r>
          </w:p>
        </w:tc>
        <w:tc>
          <w:tcPr>
            <w:tcW w:w="1516" w:type="dxa"/>
            <w:tcBorders/>
            <w:vAlign w:val="center"/>
          </w:tcPr>
          <w:p>
            <w:pPr>
              <w:pStyle w:val="TableContents"/>
              <w:bidi w:val="0"/>
              <w:spacing w:before="0" w:after="283"/>
              <w:jc w:val="left"/>
              <w:rPr/>
            </w:pPr>
            <w:r>
              <w:rPr/>
              <w:t>27390000</w:t>
            </w:r>
          </w:p>
        </w:tc>
        <w:tc>
          <w:tcPr>
            <w:tcW w:w="1545" w:type="dxa"/>
            <w:tcBorders/>
            <w:vAlign w:val="center"/>
          </w:tcPr>
          <w:p>
            <w:pPr>
              <w:pStyle w:val="TableContents"/>
              <w:bidi w:val="0"/>
              <w:spacing w:before="0" w:after="283"/>
              <w:jc w:val="left"/>
              <w:rPr/>
            </w:pPr>
            <w:r>
              <w:rPr/>
              <w:t>05/22/2026</w:t>
            </w:r>
          </w:p>
        </w:tc>
        <w:tc>
          <w:tcPr>
            <w:tcW w:w="133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1657</w:t>
            </w:r>
          </w:p>
        </w:tc>
        <w:tc>
          <w:tcPr>
            <w:tcW w:w="1078" w:type="dxa"/>
            <w:tcBorders/>
            <w:vAlign w:val="center"/>
          </w:tcPr>
          <w:p>
            <w:pPr>
              <w:pStyle w:val="TableContents"/>
              <w:bidi w:val="0"/>
              <w:spacing w:before="0" w:after="283"/>
              <w:jc w:val="left"/>
              <w:rPr/>
            </w:pPr>
            <w:r>
              <w:rPr/>
              <w:t>06/10/2024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07/12/2024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07/12/2024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10/10/2024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549</w:t>
            </w:r>
          </w:p>
        </w:tc>
        <w:tc>
          <w:tcPr>
            <w:tcW w:w="1078" w:type="dxa"/>
            <w:tcBorders/>
            <w:vAlign w:val="center"/>
          </w:tcPr>
          <w:p>
            <w:pPr>
              <w:pStyle w:val="TableContents"/>
              <w:bidi w:val="0"/>
              <w:spacing w:before="0" w:after="283"/>
              <w:jc w:val="left"/>
              <w:rPr/>
            </w:pPr>
            <w:r>
              <w:rPr/>
              <w:t>10/10/2024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 xml:space="preserve">Options </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37794</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64"/>
        <w:gridCol w:w="8541"/>
      </w:tblGrid>
      <w:tr>
        <w:trPr/>
        <w:tc>
          <w:tcPr>
            <w:tcW w:w="1664" w:type="dxa"/>
            <w:tcBorders/>
            <w:vAlign w:val="center"/>
          </w:tcPr>
          <w:p>
            <w:pPr>
              <w:pStyle w:val="TableContents"/>
              <w:bidi w:val="0"/>
              <w:spacing w:before="0" w:after="283"/>
              <w:jc w:val="left"/>
              <w:rPr/>
            </w:pPr>
            <w:r>
              <w:rPr/>
              <w:t>Remarks</w:t>
            </w:r>
          </w:p>
        </w:tc>
        <w:tc>
          <w:tcPr>
            <w:tcW w:w="8541" w:type="dxa"/>
            <w:tcBorders/>
            <w:vAlign w:val="center"/>
          </w:tcPr>
          <w:p>
            <w:pPr>
              <w:pStyle w:val="TableContents"/>
              <w:bidi w:val="0"/>
              <w:spacing w:before="0" w:after="283"/>
              <w:jc w:val="left"/>
              <w:rPr>
                <w:sz w:val="4"/>
                <w:szCs w:val="4"/>
              </w:rPr>
            </w:pPr>
            <w:r>
              <w:rPr>
                <w:sz w:val="4"/>
                <w:szCs w:val="4"/>
              </w:rPr>
            </w:r>
          </w:p>
        </w:tc>
      </w:tr>
      <w:tr>
        <w:trPr/>
        <w:tc>
          <w:tcPr>
            <w:tcW w:w="1664" w:type="dxa"/>
            <w:tcBorders/>
            <w:vAlign w:val="center"/>
          </w:tcPr>
          <w:p>
            <w:pPr>
              <w:pStyle w:val="TableContents"/>
              <w:bidi w:val="0"/>
              <w:spacing w:before="0" w:after="283"/>
              <w:jc w:val="left"/>
              <w:rPr/>
            </w:pPr>
            <w:r>
              <w:rPr/>
              <w:t>Date of Notice</w:t>
            </w:r>
          </w:p>
        </w:tc>
        <w:tc>
          <w:tcPr>
            <w:tcW w:w="8541"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4" w:type="dxa"/>
            <w:tcBorders/>
            <w:vAlign w:val="center"/>
          </w:tcPr>
          <w:p>
            <w:pPr>
              <w:pStyle w:val="TableContents"/>
              <w:bidi w:val="0"/>
              <w:spacing w:before="0" w:after="283"/>
              <w:jc w:val="left"/>
              <w:rPr/>
            </w:pPr>
            <w:r>
              <w:rPr/>
              <w:t>Signature</w:t>
            </w:r>
          </w:p>
        </w:tc>
        <w:tc>
          <w:tcPr>
            <w:tcW w:w="8541" w:type="dxa"/>
            <w:tcBorders/>
            <w:vAlign w:val="center"/>
          </w:tcPr>
          <w:p>
            <w:pPr>
              <w:pStyle w:val="TableContents"/>
              <w:bidi w:val="0"/>
              <w:spacing w:before="0" w:after="0"/>
              <w:jc w:val="left"/>
              <w:rPr/>
            </w:pPr>
            <w:r>
              <w:rPr/>
              <w:t>Tracey Cornelison, as duly authorized representative of Raymond James &amp; Associates, Inc., as attorney-in-fact for dAVID cHARLES kREMPA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3215</Characters>
  <CharactersWithSpaces>3751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