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0001669976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7"/>
        <w:gridCol w:w="3958"/>
      </w:tblGrid>
      <w:tr>
        <w:trPr/>
        <w:tc>
          <w:tcPr>
            <w:tcW w:w="6247" w:type="dxa"/>
            <w:tcBorders/>
            <w:vAlign w:val="center"/>
          </w:tcPr>
          <w:p>
            <w:pPr>
              <w:pStyle w:val="TableContents"/>
              <w:bidi w:val="0"/>
              <w:spacing w:before="0" w:after="283"/>
              <w:jc w:val="left"/>
              <w:rPr/>
            </w:pPr>
            <w:r>
              <w:rPr/>
              <w:t>Name of Issuer</w:t>
            </w:r>
          </w:p>
        </w:tc>
        <w:tc>
          <w:tcPr>
            <w:tcW w:w="3958" w:type="dxa"/>
            <w:tcBorders/>
            <w:vAlign w:val="center"/>
          </w:tcPr>
          <w:p>
            <w:pPr>
              <w:pStyle w:val="TableContents"/>
              <w:bidi w:val="0"/>
              <w:spacing w:before="0" w:after="0"/>
              <w:jc w:val="left"/>
              <w:rPr/>
            </w:pPr>
            <w:r>
              <w:rPr/>
              <w:t>Eton Pharmaceuticals, Inc.</w:t>
            </w:r>
          </w:p>
        </w:tc>
      </w:tr>
      <w:tr>
        <w:trPr/>
        <w:tc>
          <w:tcPr>
            <w:tcW w:w="6247" w:type="dxa"/>
            <w:tcBorders/>
            <w:vAlign w:val="center"/>
          </w:tcPr>
          <w:p>
            <w:pPr>
              <w:pStyle w:val="TableContents"/>
              <w:bidi w:val="0"/>
              <w:spacing w:before="0" w:after="283"/>
              <w:jc w:val="left"/>
              <w:rPr/>
            </w:pPr>
            <w:r>
              <w:rPr/>
              <w:t>SEC File Number</w:t>
            </w:r>
          </w:p>
        </w:tc>
        <w:tc>
          <w:tcPr>
            <w:tcW w:w="3958" w:type="dxa"/>
            <w:tcBorders/>
            <w:vAlign w:val="center"/>
          </w:tcPr>
          <w:p>
            <w:pPr>
              <w:pStyle w:val="TableContents"/>
              <w:bidi w:val="0"/>
              <w:spacing w:before="0" w:after="0"/>
              <w:jc w:val="left"/>
              <w:rPr/>
            </w:pPr>
            <w:r>
              <w:rPr/>
              <w:t>001-38738</w:t>
            </w:r>
          </w:p>
        </w:tc>
      </w:tr>
      <w:tr>
        <w:trPr/>
        <w:tc>
          <w:tcPr>
            <w:tcW w:w="6247" w:type="dxa"/>
            <w:tcBorders/>
            <w:vAlign w:val="center"/>
          </w:tcPr>
          <w:p>
            <w:pPr>
              <w:pStyle w:val="TableContents"/>
              <w:bidi w:val="0"/>
              <w:spacing w:before="0" w:after="283"/>
              <w:jc w:val="left"/>
              <w:rPr/>
            </w:pPr>
            <w:r>
              <w:rPr/>
              <w:t>Address of Issuer</w:t>
            </w:r>
          </w:p>
        </w:tc>
        <w:tc>
          <w:tcPr>
            <w:tcW w:w="3958" w:type="dxa"/>
            <w:tcBorders/>
            <w:vAlign w:val="center"/>
          </w:tcPr>
          <w:p>
            <w:pPr>
              <w:pStyle w:val="TableContents"/>
              <w:bidi w:val="0"/>
              <w:spacing w:before="0" w:after="0"/>
              <w:jc w:val="left"/>
              <w:rPr/>
            </w:pPr>
            <w:r>
              <w:rPr/>
              <w:t>21925 W. FIELD PARKWAY</w:t>
              <w:br/>
              <w:t>SUITE 235</w:t>
              <w:br/>
              <w:t>DEER PARK</w:t>
              <w:br/>
              <w:t xml:space="preserve">ILLINOIS </w:t>
              <w:br/>
              <w:t>60010-7278</w:t>
            </w:r>
          </w:p>
        </w:tc>
      </w:tr>
      <w:tr>
        <w:trPr/>
        <w:tc>
          <w:tcPr>
            <w:tcW w:w="6247" w:type="dxa"/>
            <w:tcBorders/>
            <w:vAlign w:val="center"/>
          </w:tcPr>
          <w:p>
            <w:pPr>
              <w:pStyle w:val="TableContents"/>
              <w:bidi w:val="0"/>
              <w:spacing w:before="0" w:after="283"/>
              <w:jc w:val="left"/>
              <w:rPr/>
            </w:pPr>
            <w:r>
              <w:rPr/>
              <w:t>Phone</w:t>
            </w:r>
          </w:p>
        </w:tc>
        <w:tc>
          <w:tcPr>
            <w:tcW w:w="3958" w:type="dxa"/>
            <w:tcBorders/>
            <w:vAlign w:val="center"/>
          </w:tcPr>
          <w:p>
            <w:pPr>
              <w:pStyle w:val="TableContents"/>
              <w:bidi w:val="0"/>
              <w:spacing w:before="0" w:after="0"/>
              <w:jc w:val="left"/>
              <w:rPr/>
            </w:pPr>
            <w:r>
              <w:rPr/>
              <w:t>(847) 787-7361</w:t>
            </w:r>
          </w:p>
        </w:tc>
      </w:tr>
      <w:tr>
        <w:trPr/>
        <w:tc>
          <w:tcPr>
            <w:tcW w:w="6247" w:type="dxa"/>
            <w:tcBorders/>
            <w:vAlign w:val="center"/>
          </w:tcPr>
          <w:p>
            <w:pPr>
              <w:pStyle w:val="TableContents"/>
              <w:bidi w:val="0"/>
              <w:spacing w:before="0" w:after="283"/>
              <w:jc w:val="left"/>
              <w:rPr/>
            </w:pPr>
            <w:r>
              <w:rPr/>
              <w:t>Name of Person for Whose Account the Securities are To Be Sold</w:t>
            </w:r>
          </w:p>
        </w:tc>
        <w:tc>
          <w:tcPr>
            <w:tcW w:w="3958" w:type="dxa"/>
            <w:tcBorders/>
            <w:vAlign w:val="center"/>
          </w:tcPr>
          <w:p>
            <w:pPr>
              <w:pStyle w:val="TableContents"/>
              <w:bidi w:val="0"/>
              <w:spacing w:before="0" w:after="0"/>
              <w:jc w:val="left"/>
              <w:rPr/>
            </w:pPr>
            <w:r>
              <w:rPr/>
              <w:t>BRYNJELSEN SEAN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7" w:type="dxa"/>
            <w:tcBorders/>
            <w:vAlign w:val="center"/>
          </w:tcPr>
          <w:p>
            <w:pPr>
              <w:pStyle w:val="TableContents"/>
              <w:bidi w:val="0"/>
              <w:spacing w:before="0" w:after="283"/>
              <w:jc w:val="left"/>
              <w:rPr/>
            </w:pPr>
            <w:r>
              <w:rPr/>
              <w:t>Relationship to Issuer</w:t>
            </w:r>
          </w:p>
        </w:tc>
        <w:tc>
          <w:tcPr>
            <w:tcW w:w="3958" w:type="dxa"/>
            <w:tcBorders/>
            <w:vAlign w:val="center"/>
          </w:tcPr>
          <w:p>
            <w:pPr>
              <w:pStyle w:val="TableContents"/>
              <w:bidi w:val="0"/>
              <w:spacing w:before="0" w:after="0"/>
              <w:jc w:val="left"/>
              <w:rPr/>
            </w:pPr>
            <w:r>
              <w:rPr/>
              <w:t>Director</w:t>
            </w:r>
          </w:p>
        </w:tc>
      </w:tr>
      <w:tr>
        <w:trPr/>
        <w:tc>
          <w:tcPr>
            <w:tcW w:w="6247" w:type="dxa"/>
            <w:tcBorders/>
            <w:vAlign w:val="center"/>
          </w:tcPr>
          <w:p>
            <w:pPr>
              <w:pStyle w:val="TableContents"/>
              <w:bidi w:val="0"/>
              <w:spacing w:before="0" w:after="283"/>
              <w:jc w:val="left"/>
              <w:rPr/>
            </w:pPr>
            <w:r>
              <w:rPr/>
              <w:t>Relationship to Issuer</w:t>
            </w:r>
          </w:p>
        </w:tc>
        <w:tc>
          <w:tcPr>
            <w:tcW w:w="3958"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1"/>
        <w:gridCol w:w="1552"/>
        <w:gridCol w:w="1160"/>
        <w:gridCol w:w="1453"/>
        <w:gridCol w:w="1545"/>
        <w:gridCol w:w="1562"/>
        <w:gridCol w:w="1372"/>
      </w:tblGrid>
      <w:tr>
        <w:trPr/>
        <w:tc>
          <w:tcPr>
            <w:tcW w:w="1561" w:type="dxa"/>
            <w:tcBorders/>
            <w:vAlign w:val="center"/>
          </w:tcPr>
          <w:p>
            <w:pPr>
              <w:pStyle w:val="TableHeading"/>
              <w:suppressLineNumbers/>
              <w:bidi w:val="0"/>
              <w:spacing w:before="0" w:after="283"/>
              <w:jc w:val="center"/>
              <w:rPr/>
            </w:pPr>
            <w:r>
              <w:rPr/>
              <w:t>Title of the Class of Securities To Be Sold</w:t>
            </w:r>
          </w:p>
        </w:tc>
        <w:tc>
          <w:tcPr>
            <w:tcW w:w="1552"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453"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72" w:type="dxa"/>
            <w:tcBorders/>
            <w:vAlign w:val="center"/>
          </w:tcPr>
          <w:p>
            <w:pPr>
              <w:pStyle w:val="TableHeading"/>
              <w:suppressLineNumbers/>
              <w:bidi w:val="0"/>
              <w:spacing w:before="0" w:after="283"/>
              <w:jc w:val="center"/>
              <w:rPr/>
            </w:pPr>
            <w:r>
              <w:rPr/>
              <w:t>Name the Securities Exchange</w:t>
            </w:r>
          </w:p>
        </w:tc>
      </w:tr>
      <w:tr>
        <w:trPr/>
        <w:tc>
          <w:tcPr>
            <w:tcW w:w="1561" w:type="dxa"/>
            <w:tcBorders/>
            <w:vAlign w:val="center"/>
          </w:tcPr>
          <w:p>
            <w:pPr>
              <w:pStyle w:val="TableContents"/>
              <w:bidi w:val="0"/>
              <w:spacing w:before="0" w:after="283"/>
              <w:jc w:val="left"/>
              <w:rPr/>
            </w:pPr>
            <w:r>
              <w:rPr/>
              <w:t>Common</w:t>
            </w:r>
          </w:p>
        </w:tc>
        <w:tc>
          <w:tcPr>
            <w:tcW w:w="1552" w:type="dxa"/>
            <w:tcBorders/>
            <w:vAlign w:val="center"/>
          </w:tcPr>
          <w:p>
            <w:pPr>
              <w:pStyle w:val="TableContents"/>
              <w:bidi w:val="0"/>
              <w:spacing w:before="0" w:after="0"/>
              <w:jc w:val="left"/>
              <w:rPr/>
            </w:pPr>
            <w:r>
              <w:rPr/>
              <w:t>Raymond James and Associates Inc.</w:t>
              <w:br/>
              <w:t>880 Carillon Parkway</w:t>
              <w:br/>
              <w:t>St. Petersburg   FL   33716</w:t>
            </w:r>
          </w:p>
        </w:tc>
        <w:tc>
          <w:tcPr>
            <w:tcW w:w="1160" w:type="dxa"/>
            <w:tcBorders/>
            <w:vAlign w:val="center"/>
          </w:tcPr>
          <w:p>
            <w:pPr>
              <w:pStyle w:val="TableContents"/>
              <w:bidi w:val="0"/>
              <w:spacing w:before="0" w:after="283"/>
              <w:jc w:val="left"/>
              <w:rPr/>
            </w:pPr>
            <w:r>
              <w:rPr/>
              <w:t>100000</w:t>
            </w:r>
          </w:p>
        </w:tc>
        <w:tc>
          <w:tcPr>
            <w:tcW w:w="1453" w:type="dxa"/>
            <w:tcBorders/>
            <w:vAlign w:val="center"/>
          </w:tcPr>
          <w:p>
            <w:pPr>
              <w:pStyle w:val="TableContents"/>
              <w:bidi w:val="0"/>
              <w:spacing w:before="0" w:after="283"/>
              <w:jc w:val="left"/>
              <w:rPr/>
            </w:pPr>
            <w:r>
              <w:rPr/>
              <w:t>6343000.00</w:t>
            </w:r>
          </w:p>
        </w:tc>
        <w:tc>
          <w:tcPr>
            <w:tcW w:w="1545" w:type="dxa"/>
            <w:tcBorders/>
            <w:vAlign w:val="center"/>
          </w:tcPr>
          <w:p>
            <w:pPr>
              <w:pStyle w:val="TableContents"/>
              <w:bidi w:val="0"/>
              <w:spacing w:before="0" w:after="283"/>
              <w:jc w:val="left"/>
              <w:rPr/>
            </w:pPr>
            <w:r>
              <w:rPr/>
              <w:t>28583135</w:t>
            </w:r>
          </w:p>
        </w:tc>
        <w:tc>
          <w:tcPr>
            <w:tcW w:w="1562" w:type="dxa"/>
            <w:tcBorders/>
            <w:vAlign w:val="center"/>
          </w:tcPr>
          <w:p>
            <w:pPr>
              <w:pStyle w:val="TableContents"/>
              <w:bidi w:val="0"/>
              <w:spacing w:before="0" w:after="283"/>
              <w:jc w:val="left"/>
              <w:rPr/>
            </w:pPr>
            <w:r>
              <w:rPr/>
              <w:t>08/19/2026</w:t>
            </w:r>
          </w:p>
        </w:tc>
        <w:tc>
          <w:tcPr>
            <w:tcW w:w="137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05/17/2017</w:t>
            </w:r>
          </w:p>
        </w:tc>
        <w:tc>
          <w:tcPr>
            <w:tcW w:w="1505" w:type="dxa"/>
            <w:tcBorders/>
            <w:vAlign w:val="center"/>
          </w:tcPr>
          <w:p>
            <w:pPr>
              <w:pStyle w:val="TableContents"/>
              <w:bidi w:val="0"/>
              <w:spacing w:before="0" w:after="283"/>
              <w:jc w:val="left"/>
              <w:rPr/>
            </w:pPr>
            <w:r>
              <w:rPr/>
              <w:t>Founder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100000</w:t>
            </w:r>
          </w:p>
        </w:tc>
        <w:tc>
          <w:tcPr>
            <w:tcW w:w="1078" w:type="dxa"/>
            <w:tcBorders/>
            <w:vAlign w:val="center"/>
          </w:tcPr>
          <w:p>
            <w:pPr>
              <w:pStyle w:val="TableContents"/>
              <w:bidi w:val="0"/>
              <w:spacing w:before="0" w:after="283"/>
              <w:jc w:val="left"/>
              <w:rPr/>
            </w:pPr>
            <w:r>
              <w:rPr/>
              <w:t>05/17/2017</w:t>
            </w:r>
          </w:p>
        </w:tc>
        <w:tc>
          <w:tcPr>
            <w:tcW w:w="1237" w:type="dxa"/>
            <w:tcBorders/>
            <w:vAlign w:val="center"/>
          </w:tcPr>
          <w:p>
            <w:pPr>
              <w:pStyle w:val="TableContents"/>
              <w:bidi w:val="0"/>
              <w:spacing w:before="0" w:after="283"/>
              <w:jc w:val="left"/>
              <w:rPr/>
            </w:pPr>
            <w:r>
              <w:rPr/>
              <w:t>granted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5"/>
        <w:gridCol w:w="8470"/>
      </w:tblGrid>
      <w:tr>
        <w:trPr/>
        <w:tc>
          <w:tcPr>
            <w:tcW w:w="1735" w:type="dxa"/>
            <w:tcBorders/>
            <w:vAlign w:val="center"/>
          </w:tcPr>
          <w:p>
            <w:pPr>
              <w:pStyle w:val="TableContents"/>
              <w:bidi w:val="0"/>
              <w:spacing w:before="0" w:after="283"/>
              <w:jc w:val="left"/>
              <w:rPr/>
            </w:pPr>
            <w:r>
              <w:rPr/>
              <w:t>Remarks</w:t>
            </w:r>
          </w:p>
        </w:tc>
        <w:tc>
          <w:tcPr>
            <w:tcW w:w="8470" w:type="dxa"/>
            <w:tcBorders/>
            <w:vAlign w:val="center"/>
          </w:tcPr>
          <w:p>
            <w:pPr>
              <w:pStyle w:val="TableContents"/>
              <w:bidi w:val="0"/>
              <w:spacing w:before="0" w:after="283"/>
              <w:jc w:val="left"/>
              <w:rPr>
                <w:sz w:val="4"/>
                <w:szCs w:val="4"/>
              </w:rPr>
            </w:pPr>
            <w:r>
              <w:rPr>
                <w:sz w:val="4"/>
                <w:szCs w:val="4"/>
              </w:rPr>
            </w:r>
          </w:p>
        </w:tc>
      </w:tr>
      <w:tr>
        <w:trPr/>
        <w:tc>
          <w:tcPr>
            <w:tcW w:w="1735" w:type="dxa"/>
            <w:tcBorders/>
            <w:vAlign w:val="center"/>
          </w:tcPr>
          <w:p>
            <w:pPr>
              <w:pStyle w:val="TableContents"/>
              <w:bidi w:val="0"/>
              <w:spacing w:before="0" w:after="283"/>
              <w:jc w:val="left"/>
              <w:rPr/>
            </w:pPr>
            <w:r>
              <w:rPr/>
              <w:t>Date of Notice</w:t>
            </w:r>
          </w:p>
        </w:tc>
        <w:tc>
          <w:tcPr>
            <w:tcW w:w="8470"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5" w:type="dxa"/>
            <w:tcBorders/>
            <w:vAlign w:val="center"/>
          </w:tcPr>
          <w:p>
            <w:pPr>
              <w:pStyle w:val="TableContents"/>
              <w:bidi w:val="0"/>
              <w:spacing w:before="0" w:after="283"/>
              <w:jc w:val="left"/>
              <w:rPr/>
            </w:pPr>
            <w:r>
              <w:rPr/>
              <w:t>Signature</w:t>
            </w:r>
          </w:p>
        </w:tc>
        <w:tc>
          <w:tcPr>
            <w:tcW w:w="8470" w:type="dxa"/>
            <w:tcBorders/>
            <w:vAlign w:val="center"/>
          </w:tcPr>
          <w:p>
            <w:pPr>
              <w:pStyle w:val="TableContents"/>
              <w:bidi w:val="0"/>
              <w:spacing w:before="0" w:after="0"/>
              <w:jc w:val="left"/>
              <w:rPr/>
            </w:pPr>
            <w:r>
              <w:rPr/>
              <w:t>Rashida Mitchell, as duly authorized representative of Raymond James &amp; Associates, Inc., as attorney-in-fact for Sean E Brynjelsen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3036</Characters>
  <CharactersWithSpaces>3574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